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erschrift2"/>
        <w:spacing w:before="0" w:line="240" w:lineRule="auto"/>
        <w:jc w:val="right"/>
        <w:rPr>
          <w:rFonts w:ascii="Segoe UI" w:hAnsi="Segoe UI" w:cs="Segoe UI"/>
          <w:sz w:val="22"/>
          <w:szCs w:val="22"/>
        </w:rPr>
      </w:pPr>
      <w:bookmarkStart w:id="0" w:name="_GoBack"/>
      <w:bookmarkEnd w:id="0"/>
      <w:r>
        <w:rPr>
          <w:rFonts w:ascii="Segoe UI" w:hAnsi="Segoe UI" w:cs="Segoe UI"/>
          <w:b w:val="0"/>
          <w:noProof/>
          <w:color w:val="auto"/>
          <w:sz w:val="22"/>
          <w:szCs w:val="22"/>
          <w:lang w:eastAsia="de-AT"/>
        </w:rPr>
        <w:drawing>
          <wp:anchor distT="0" distB="0" distL="114300" distR="114300" simplePos="0" relativeHeight="251660288" behindDoc="1" locked="0" layoutInCell="1" allowOverlap="1">
            <wp:simplePos x="0" y="0"/>
            <wp:positionH relativeFrom="column">
              <wp:posOffset>-26035</wp:posOffset>
            </wp:positionH>
            <wp:positionV relativeFrom="paragraph">
              <wp:posOffset>0</wp:posOffset>
            </wp:positionV>
            <wp:extent cx="735965" cy="1139190"/>
            <wp:effectExtent l="0" t="0" r="6985" b="3810"/>
            <wp:wrapTight wrapText="bothSides">
              <wp:wrapPolygon edited="0">
                <wp:start x="0" y="0"/>
                <wp:lineTo x="0" y="21311"/>
                <wp:lineTo x="21246" y="21311"/>
                <wp:lineTo x="2124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efv-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965" cy="1139190"/>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b w:val="0"/>
          <w:color w:val="auto"/>
          <w:sz w:val="22"/>
          <w:szCs w:val="22"/>
        </w:rPr>
        <w:t xml:space="preserve">Kultur </w:t>
      </w:r>
      <w:r>
        <w:rPr>
          <w:rFonts w:ascii="Segoe UI" w:hAnsi="Segoe UI" w:cs="Segoe UI"/>
          <w:b w:val="0"/>
          <w:color w:val="auto"/>
          <w:sz w:val="22"/>
          <w:szCs w:val="22"/>
        </w:rPr>
        <w:br/>
        <w:t>Regional</w:t>
      </w:r>
    </w:p>
    <w:p>
      <w:pPr>
        <w:spacing w:after="0" w:line="240" w:lineRule="auto"/>
        <w:jc w:val="right"/>
        <w:rPr>
          <w:rFonts w:ascii="Segoe UI" w:hAnsi="Segoe UI" w:cs="Segoe UI"/>
        </w:rPr>
      </w:pPr>
      <w:r>
        <w:rPr>
          <w:rFonts w:ascii="Segoe UI" w:hAnsi="Segoe UI" w:cs="Segoe UI"/>
        </w:rPr>
        <w:t>Linz, August 2025</w:t>
      </w:r>
    </w:p>
    <w:p>
      <w:pPr>
        <w:spacing w:after="0" w:line="240" w:lineRule="auto"/>
        <w:rPr>
          <w:rFonts w:ascii="Segoe UI" w:hAnsi="Segoe UI" w:cs="Segoe UI"/>
        </w:rPr>
      </w:pPr>
    </w:p>
    <w:p>
      <w:pPr>
        <w:pStyle w:val="KeinLeerraum"/>
        <w:rPr>
          <w:rFonts w:ascii="Segoe UI" w:hAnsi="Segoe UI" w:cs="Segoe UI"/>
          <w:b/>
          <w:i/>
        </w:rPr>
      </w:pPr>
    </w:p>
    <w:p>
      <w:pPr>
        <w:pStyle w:val="KeinLeerraum"/>
        <w:rPr>
          <w:rFonts w:ascii="Segoe UI" w:hAnsi="Segoe UI" w:cs="Segoe UI"/>
          <w:b/>
        </w:rPr>
      </w:pPr>
    </w:p>
    <w:p>
      <w:pPr>
        <w:pStyle w:val="KeinLeerraum"/>
        <w:rPr>
          <w:rFonts w:ascii="Segoe UI" w:hAnsi="Segoe UI" w:cs="Segoe UI"/>
          <w:b/>
        </w:rPr>
      </w:pPr>
    </w:p>
    <w:p>
      <w:pPr>
        <w:pStyle w:val="KeinLeerraum"/>
        <w:rPr>
          <w:rFonts w:ascii="Segoe UI" w:hAnsi="Segoe UI" w:cs="Segoe UI"/>
          <w:b/>
        </w:rPr>
      </w:pPr>
      <w:proofErr w:type="spellStart"/>
      <w:r>
        <w:rPr>
          <w:rFonts w:ascii="Segoe UI" w:hAnsi="Segoe UI" w:cs="Segoe UI"/>
          <w:b/>
        </w:rPr>
        <w:t>Ortsinfo</w:t>
      </w:r>
      <w:proofErr w:type="spellEnd"/>
    </w:p>
    <w:p>
      <w:pPr>
        <w:pStyle w:val="KeinLeerraum"/>
        <w:rPr>
          <w:rFonts w:ascii="Segoe UI" w:hAnsi="Segoe UI" w:cs="Segoe UI"/>
          <w:b/>
          <w:sz w:val="32"/>
          <w:szCs w:val="32"/>
        </w:rPr>
      </w:pPr>
      <w:r>
        <w:rPr>
          <w:rFonts w:ascii="Segoe UI" w:hAnsi="Segoe UI" w:cs="Segoe UI"/>
          <w:b/>
          <w:sz w:val="32"/>
          <w:szCs w:val="32"/>
        </w:rPr>
        <w:t xml:space="preserve">Die Gemeinde </w:t>
      </w:r>
      <w:proofErr w:type="spellStart"/>
      <w:r>
        <w:rPr>
          <w:rFonts w:ascii="Segoe UI" w:hAnsi="Segoe UI" w:cs="Segoe UI"/>
          <w:b/>
          <w:sz w:val="32"/>
          <w:szCs w:val="32"/>
        </w:rPr>
        <w:t>Treubach</w:t>
      </w:r>
      <w:proofErr w:type="spellEnd"/>
    </w:p>
    <w:p>
      <w:pPr>
        <w:pStyle w:val="KeinLeerraum"/>
        <w:rPr>
          <w:rFonts w:ascii="Segoe UI" w:hAnsi="Segoe UI" w:cs="Segoe UI"/>
          <w:b/>
        </w:rPr>
      </w:pPr>
    </w:p>
    <w:p>
      <w:pPr>
        <w:spacing w:after="0" w:line="240" w:lineRule="auto"/>
        <w:rPr>
          <w:rFonts w:ascii="Segoe UI" w:hAnsi="Segoe UI" w:cs="Segoe UI"/>
          <w:bCs/>
          <w:lang w:val="de-DE"/>
        </w:rPr>
      </w:pPr>
      <w:proofErr w:type="spellStart"/>
      <w:r>
        <w:rPr>
          <w:rFonts w:ascii="Segoe UI" w:hAnsi="Segoe UI" w:cs="Segoe UI"/>
          <w:bCs/>
          <w:lang w:val="de-DE"/>
        </w:rPr>
        <w:t>Treubach</w:t>
      </w:r>
      <w:proofErr w:type="spellEnd"/>
      <w:r>
        <w:rPr>
          <w:rFonts w:ascii="Segoe UI" w:hAnsi="Segoe UI" w:cs="Segoe UI"/>
          <w:bCs/>
          <w:lang w:val="de-DE"/>
        </w:rPr>
        <w:t>, gelegen im oberösterreichischen Innviertel, zählt mit einer Fläche von 1.302 Hektar und rund 740 Einwohnerinnen und Einwohnern zu den kleineren Gemeinden im Bezirk Braunau am Inn. Geprägt ist die Gemeinde von der Landwirtschaft: Insgesamt 30 Vollerwerbs- und 55 Nebenerwerbslandwirte prägen das Landschaftsbild und die lokale Identität.</w:t>
      </w:r>
    </w:p>
    <w:p>
      <w:pPr>
        <w:spacing w:after="0" w:line="240" w:lineRule="auto"/>
        <w:rPr>
          <w:rFonts w:ascii="Segoe UI" w:hAnsi="Segoe UI" w:cs="Segoe UI"/>
          <w:bCs/>
          <w:lang w:val="de-DE"/>
        </w:rPr>
      </w:pPr>
    </w:p>
    <w:p>
      <w:pPr>
        <w:spacing w:after="0" w:line="240" w:lineRule="auto"/>
        <w:rPr>
          <w:rFonts w:ascii="Segoe UI" w:hAnsi="Segoe UI" w:cs="Segoe UI"/>
          <w:bCs/>
          <w:lang w:val="de-DE"/>
        </w:rPr>
      </w:pPr>
      <w:r>
        <w:rPr>
          <w:rFonts w:ascii="Segoe UI" w:hAnsi="Segoe UI" w:cs="Segoe UI"/>
          <w:bCs/>
          <w:lang w:val="de-DE"/>
        </w:rPr>
        <w:t xml:space="preserve">Die Gemeinde gliedert sich in 15 Ortschaften, wobei der Hauptort Untertreubach zentral an der Aspacher Bezirksstraße liegt, mit einer Busverbindung zwischen Mauerkirchen und Aspach. Auch die </w:t>
      </w:r>
      <w:proofErr w:type="spellStart"/>
      <w:r>
        <w:rPr>
          <w:rFonts w:ascii="Segoe UI" w:hAnsi="Segoe UI" w:cs="Segoe UI"/>
          <w:bCs/>
          <w:lang w:val="de-DE"/>
        </w:rPr>
        <w:t>Treubacher</w:t>
      </w:r>
      <w:proofErr w:type="spellEnd"/>
      <w:r>
        <w:rPr>
          <w:rFonts w:ascii="Segoe UI" w:hAnsi="Segoe UI" w:cs="Segoe UI"/>
          <w:bCs/>
          <w:lang w:val="de-DE"/>
        </w:rPr>
        <w:t xml:space="preserve"> Bezirksstraße und die Moosbachtalstraße tragen zur guten Verkehrsanbindung bei.</w:t>
      </w:r>
    </w:p>
    <w:p>
      <w:pPr>
        <w:spacing w:after="0" w:line="240" w:lineRule="auto"/>
        <w:rPr>
          <w:rFonts w:ascii="Segoe UI" w:hAnsi="Segoe UI" w:cs="Segoe UI"/>
          <w:bCs/>
          <w:lang w:val="de-DE"/>
        </w:rPr>
      </w:pPr>
      <w:r>
        <w:rPr>
          <w:rFonts w:ascii="Segoe UI" w:hAnsi="Segoe UI" w:cs="Segoe UI"/>
          <w:bCs/>
          <w:lang w:val="de-DE"/>
        </w:rPr>
        <w:t>In Untertreubach befinden sich alle kommunalen Einrichtungen. Das Ortszentrum wird durch die schön restaurierte Pfarrkirche mit umliegendem Friedhof geprägt – ein kultureller und spiritueller Mittelpunkt der Gemeinde.</w:t>
      </w:r>
    </w:p>
    <w:p>
      <w:pPr>
        <w:spacing w:after="0" w:line="240" w:lineRule="auto"/>
        <w:rPr>
          <w:rFonts w:ascii="Segoe UI" w:hAnsi="Segoe UI" w:cs="Segoe UI"/>
          <w:bCs/>
          <w:lang w:val="de-DE"/>
        </w:rPr>
      </w:pPr>
    </w:p>
    <w:p>
      <w:pPr>
        <w:spacing w:after="0" w:line="240" w:lineRule="auto"/>
        <w:rPr>
          <w:rFonts w:ascii="Segoe UI" w:hAnsi="Segoe UI" w:cs="Segoe UI"/>
          <w:bCs/>
          <w:lang w:val="de-DE"/>
        </w:rPr>
      </w:pPr>
      <w:r>
        <w:rPr>
          <w:rFonts w:ascii="Segoe UI" w:hAnsi="Segoe UI" w:cs="Segoe UI"/>
          <w:bCs/>
          <w:lang w:val="de-DE"/>
        </w:rPr>
        <w:t>In den letzten zwei Jahrzehnten wurde gezielt in die Infrastruktur investiert: 2025 entstand ein neuer zweigruppiger Kindergarten samt Krabbelstube, und die 240 m² große Turnhalle dient als Mehrzweckhalle für sportliche wie gesellschaftliche Veranstaltungen der Vereine.</w:t>
      </w:r>
    </w:p>
    <w:p>
      <w:pPr>
        <w:spacing w:after="0" w:line="240" w:lineRule="auto"/>
        <w:rPr>
          <w:rFonts w:ascii="Segoe UI" w:hAnsi="Segoe UI" w:cs="Segoe UI"/>
          <w:bCs/>
          <w:lang w:val="de-DE"/>
        </w:rPr>
      </w:pPr>
      <w:r>
        <w:rPr>
          <w:rFonts w:ascii="Segoe UI" w:hAnsi="Segoe UI" w:cs="Segoe UI"/>
          <w:bCs/>
          <w:lang w:val="de-DE"/>
        </w:rPr>
        <w:t>Bereits 1981 wurde ein modernes Amtsgebäude eröffnet, in dem neben dem Gemeindeamt auch die Feuerwehr, Wohnungen und eine Gemeindearztordination untergebracht sind – damit ist die medizinische Versorgung im Ort bestens gesichert.</w:t>
      </w:r>
    </w:p>
    <w:p>
      <w:pPr>
        <w:spacing w:after="0" w:line="240" w:lineRule="auto"/>
        <w:rPr>
          <w:rFonts w:ascii="Segoe UI" w:hAnsi="Segoe UI" w:cs="Segoe UI"/>
          <w:bCs/>
          <w:lang w:val="de-DE"/>
        </w:rPr>
      </w:pPr>
    </w:p>
    <w:p>
      <w:pPr>
        <w:spacing w:after="0" w:line="240" w:lineRule="auto"/>
        <w:rPr>
          <w:rFonts w:ascii="Segoe UI" w:hAnsi="Segoe UI" w:cs="Segoe UI"/>
          <w:bCs/>
          <w:lang w:val="de-DE"/>
        </w:rPr>
      </w:pPr>
      <w:r>
        <w:rPr>
          <w:rFonts w:ascii="Segoe UI" w:hAnsi="Segoe UI" w:cs="Segoe UI"/>
          <w:bCs/>
          <w:lang w:val="de-DE"/>
        </w:rPr>
        <w:t xml:space="preserve">Auch sportlich hat </w:t>
      </w:r>
      <w:proofErr w:type="spellStart"/>
      <w:r>
        <w:rPr>
          <w:rFonts w:ascii="Segoe UI" w:hAnsi="Segoe UI" w:cs="Segoe UI"/>
          <w:bCs/>
          <w:lang w:val="de-DE"/>
        </w:rPr>
        <w:t>Treubach</w:t>
      </w:r>
      <w:proofErr w:type="spellEnd"/>
      <w:r>
        <w:rPr>
          <w:rFonts w:ascii="Segoe UI" w:hAnsi="Segoe UI" w:cs="Segoe UI"/>
          <w:bCs/>
          <w:lang w:val="de-DE"/>
        </w:rPr>
        <w:t xml:space="preserve"> viel zu bieten: Ein Sportplatz sowie die im Jahr 2001 eröffnete Stocksporthalle, die auch für Veranstaltungen genutzt wird, zählen zu den zeitgemäßen Einrichtungen der Gemeinde. Ein rund 2.500 m² großes Rückhaltebecken, das dem Hochwasserschutz dient, wird zusätzlich als Fischteich genutzt.</w:t>
      </w:r>
    </w:p>
    <w:p>
      <w:pPr>
        <w:spacing w:after="0" w:line="240" w:lineRule="auto"/>
        <w:rPr>
          <w:rFonts w:ascii="Segoe UI" w:hAnsi="Segoe UI" w:cs="Segoe UI"/>
          <w:bCs/>
          <w:lang w:val="de-DE"/>
        </w:rPr>
      </w:pPr>
      <w:r>
        <w:rPr>
          <w:rFonts w:ascii="Segoe UI" w:hAnsi="Segoe UI" w:cs="Segoe UI"/>
          <w:bCs/>
          <w:lang w:val="de-DE"/>
        </w:rPr>
        <w:t xml:space="preserve">Wie in vielen ländlich geprägten Gemeinden hat auch in </w:t>
      </w:r>
      <w:proofErr w:type="spellStart"/>
      <w:r>
        <w:rPr>
          <w:rFonts w:ascii="Segoe UI" w:hAnsi="Segoe UI" w:cs="Segoe UI"/>
          <w:bCs/>
          <w:lang w:val="de-DE"/>
        </w:rPr>
        <w:t>Treubach</w:t>
      </w:r>
      <w:proofErr w:type="spellEnd"/>
      <w:r>
        <w:rPr>
          <w:rFonts w:ascii="Segoe UI" w:hAnsi="Segoe UI" w:cs="Segoe UI"/>
          <w:bCs/>
          <w:lang w:val="de-DE"/>
        </w:rPr>
        <w:t xml:space="preserve"> das Vereinsleben einen hohen Stellenwert – und trägt wesentlich zum sozialen Zusammenhalt und zur Lebensqualität vor Ort bei.</w:t>
      </w:r>
    </w:p>
    <w:p>
      <w:pPr>
        <w:spacing w:after="0" w:line="240" w:lineRule="auto"/>
        <w:rPr>
          <w:rFonts w:ascii="Segoe UI" w:hAnsi="Segoe UI" w:cs="Segoe UI"/>
          <w:bCs/>
        </w:rPr>
      </w:pPr>
    </w:p>
    <w:p>
      <w:pPr>
        <w:spacing w:after="0" w:line="240" w:lineRule="auto"/>
        <w:rPr>
          <w:rFonts w:ascii="Segoe UI" w:hAnsi="Segoe UI" w:cs="Segoe UI"/>
          <w:bCs/>
        </w:rPr>
      </w:pPr>
      <w:hyperlink r:id="rId9" w:history="1">
        <w:r>
          <w:rPr>
            <w:rStyle w:val="Hyperlink"/>
            <w:rFonts w:ascii="Segoe UI" w:hAnsi="Segoe UI" w:cs="Segoe UI"/>
            <w:bCs/>
          </w:rPr>
          <w:t>www.treubach.at</w:t>
        </w:r>
      </w:hyperlink>
    </w:p>
    <w:p>
      <w:pPr>
        <w:spacing w:after="0" w:line="240" w:lineRule="auto"/>
        <w:rPr>
          <w:rFonts w:ascii="Segoe UI" w:hAnsi="Segoe UI" w:cs="Segoe UI"/>
          <w:bCs/>
        </w:rPr>
      </w:pPr>
    </w:p>
    <w:sectPr>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trPr>
        <w:trHeight w:val="300"/>
      </w:trPr>
      <w:tc>
        <w:tcPr>
          <w:tcW w:w="3020" w:type="dxa"/>
        </w:tcPr>
        <w:p>
          <w:pPr>
            <w:pStyle w:val="Kopfzeile"/>
            <w:ind w:left="-115"/>
          </w:pPr>
        </w:p>
      </w:tc>
      <w:tc>
        <w:tcPr>
          <w:tcW w:w="3020" w:type="dxa"/>
        </w:tcPr>
        <w:p>
          <w:pPr>
            <w:pStyle w:val="Kopfzeile"/>
            <w:jc w:val="center"/>
          </w:pPr>
        </w:p>
      </w:tc>
      <w:tc>
        <w:tcPr>
          <w:tcW w:w="3020" w:type="dxa"/>
        </w:tcPr>
        <w:p>
          <w:pPr>
            <w:pStyle w:val="Kopfzeile"/>
            <w:ind w:right="-115"/>
            <w:jc w:val="right"/>
          </w:pPr>
        </w:p>
      </w:tc>
    </w:tr>
  </w:tbl>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412568"/>
      <w:docPartObj>
        <w:docPartGallery w:val="Page Numbers (Margins)"/>
        <w:docPartUnique/>
      </w:docPartObj>
    </w:sdtPr>
    <w:sdtContent>
      <w:p>
        <w:pPr>
          <w:pStyle w:val="Kopfzeile"/>
        </w:pPr>
        <w:r>
          <w:rPr>
            <w:noProof/>
            <w:lang w:eastAsia="de-AT"/>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1905" t="0" r="1905" b="3810"/>
                  <wp:wrapNone/>
                  <wp:docPr id="545"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pPr>
                                <w:pBdr>
                                  <w:bottom w:val="single" w:sz="4" w:space="1" w:color="auto"/>
                                </w:pBd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noProof/>
                                  <w:lang w:val="de-DE"/>
                                </w:rPr>
                                <w:t>1</w:t>
                              </w:r>
                              <w:r>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hteck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C1jKB93AgAA7gQAAA4AAAAA&#10;AAAAAAAAAAAALgIAAGRycy9lMm9Eb2MueG1sUEsBAi0AFAAGAAgAAAAhAHGmhoPcAAAABAEAAA8A&#10;AAAAAAAAAAAAAAAA0QQAAGRycy9kb3ducmV2LnhtbFBLBQYAAAAABAAEAPMAAADaBQAAAAA=&#10;" o:allowincell="f" stroked="f">
                  <v:textbox>
                    <w:txbxContent>
                      <w:p>
                        <w:pPr>
                          <w:pBdr>
                            <w:bottom w:val="single" w:sz="4" w:space="1" w:color="auto"/>
                          </w:pBd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noProof/>
                            <w:lang w:val="de-DE"/>
                          </w:rPr>
                          <w:t>1</w:t>
                        </w:r>
                        <w:r>
                          <w:rPr>
                            <w:rFonts w:ascii="Arial" w:hAnsi="Arial" w:cs="Arial"/>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51B2"/>
    <w:multiLevelType w:val="hybridMultilevel"/>
    <w:tmpl w:val="9DBE0A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6E36F5A"/>
    <w:multiLevelType w:val="hybridMultilevel"/>
    <w:tmpl w:val="3F68CA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19957F2"/>
    <w:multiLevelType w:val="hybridMultilevel"/>
    <w:tmpl w:val="38160A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559626-B6EA-4965-AA57-3FCD5C14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000FF" w:themeColor="hyperlink"/>
      <w:u w:val="single"/>
    </w:r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customStyle="1" w:styleId="st">
    <w:name w:val="st"/>
    <w:basedOn w:val="Absatz-Standardschriftart"/>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Pr>
      <w:color w:val="800080" w:themeColor="followedHyperlink"/>
      <w:u w:val="single"/>
    </w:rPr>
  </w:style>
  <w:style w:type="paragraph" w:styleId="KeinLeerraum">
    <w:name w:val="No Spacing"/>
    <w:uiPriority w:val="1"/>
    <w:qFormat/>
    <w:pPr>
      <w:spacing w:after="0" w:line="240" w:lineRule="auto"/>
    </w:p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UnresolvedMention">
    <w:name w:val="Unresolved Mention"/>
    <w:basedOn w:val="Absatz-Standardschriftart"/>
    <w:uiPriority w:val="99"/>
    <w:semiHidden/>
    <w:unhideWhenUsed/>
    <w:rPr>
      <w:color w:val="605E5C"/>
      <w:shd w:val="clear" w:color="auto" w:fill="E1DFDD"/>
    </w:rPr>
  </w:style>
  <w:style w:type="table" w:styleId="Tabellenraster">
    <w:name w:val="Table Grid"/>
    <w:basedOn w:val="NormaleTabel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57121">
      <w:bodyDiv w:val="1"/>
      <w:marLeft w:val="0"/>
      <w:marRight w:val="0"/>
      <w:marTop w:val="0"/>
      <w:marBottom w:val="0"/>
      <w:divBdr>
        <w:top w:val="none" w:sz="0" w:space="0" w:color="auto"/>
        <w:left w:val="none" w:sz="0" w:space="0" w:color="auto"/>
        <w:bottom w:val="none" w:sz="0" w:space="0" w:color="auto"/>
        <w:right w:val="none" w:sz="0" w:space="0" w:color="auto"/>
      </w:divBdr>
    </w:div>
    <w:div w:id="292948776">
      <w:bodyDiv w:val="1"/>
      <w:marLeft w:val="0"/>
      <w:marRight w:val="0"/>
      <w:marTop w:val="0"/>
      <w:marBottom w:val="0"/>
      <w:divBdr>
        <w:top w:val="none" w:sz="0" w:space="0" w:color="auto"/>
        <w:left w:val="none" w:sz="0" w:space="0" w:color="auto"/>
        <w:bottom w:val="none" w:sz="0" w:space="0" w:color="auto"/>
        <w:right w:val="none" w:sz="0" w:space="0" w:color="auto"/>
      </w:divBdr>
    </w:div>
    <w:div w:id="476922957">
      <w:bodyDiv w:val="1"/>
      <w:marLeft w:val="0"/>
      <w:marRight w:val="0"/>
      <w:marTop w:val="0"/>
      <w:marBottom w:val="0"/>
      <w:divBdr>
        <w:top w:val="none" w:sz="0" w:space="0" w:color="auto"/>
        <w:left w:val="none" w:sz="0" w:space="0" w:color="auto"/>
        <w:bottom w:val="none" w:sz="0" w:space="0" w:color="auto"/>
        <w:right w:val="none" w:sz="0" w:space="0" w:color="auto"/>
      </w:divBdr>
    </w:div>
    <w:div w:id="1024476772">
      <w:bodyDiv w:val="1"/>
      <w:marLeft w:val="0"/>
      <w:marRight w:val="0"/>
      <w:marTop w:val="0"/>
      <w:marBottom w:val="0"/>
      <w:divBdr>
        <w:top w:val="none" w:sz="0" w:space="0" w:color="auto"/>
        <w:left w:val="none" w:sz="0" w:space="0" w:color="auto"/>
        <w:bottom w:val="none" w:sz="0" w:space="0" w:color="auto"/>
        <w:right w:val="none" w:sz="0" w:space="0" w:color="auto"/>
      </w:divBdr>
    </w:div>
    <w:div w:id="1161967546">
      <w:bodyDiv w:val="1"/>
      <w:marLeft w:val="0"/>
      <w:marRight w:val="0"/>
      <w:marTop w:val="0"/>
      <w:marBottom w:val="0"/>
      <w:divBdr>
        <w:top w:val="none" w:sz="0" w:space="0" w:color="auto"/>
        <w:left w:val="none" w:sz="0" w:space="0" w:color="auto"/>
        <w:bottom w:val="none" w:sz="0" w:space="0" w:color="auto"/>
        <w:right w:val="none" w:sz="0" w:space="0" w:color="auto"/>
      </w:divBdr>
    </w:div>
    <w:div w:id="1197742734">
      <w:bodyDiv w:val="1"/>
      <w:marLeft w:val="0"/>
      <w:marRight w:val="0"/>
      <w:marTop w:val="0"/>
      <w:marBottom w:val="0"/>
      <w:divBdr>
        <w:top w:val="none" w:sz="0" w:space="0" w:color="auto"/>
        <w:left w:val="none" w:sz="0" w:space="0" w:color="auto"/>
        <w:bottom w:val="none" w:sz="0" w:space="0" w:color="auto"/>
        <w:right w:val="none" w:sz="0" w:space="0" w:color="auto"/>
      </w:divBdr>
    </w:div>
    <w:div w:id="1396857790">
      <w:bodyDiv w:val="1"/>
      <w:marLeft w:val="0"/>
      <w:marRight w:val="0"/>
      <w:marTop w:val="0"/>
      <w:marBottom w:val="0"/>
      <w:divBdr>
        <w:top w:val="none" w:sz="0" w:space="0" w:color="auto"/>
        <w:left w:val="none" w:sz="0" w:space="0" w:color="auto"/>
        <w:bottom w:val="none" w:sz="0" w:space="0" w:color="auto"/>
        <w:right w:val="none" w:sz="0" w:space="0" w:color="auto"/>
      </w:divBdr>
    </w:div>
    <w:div w:id="1444692762">
      <w:bodyDiv w:val="1"/>
      <w:marLeft w:val="0"/>
      <w:marRight w:val="0"/>
      <w:marTop w:val="0"/>
      <w:marBottom w:val="0"/>
      <w:divBdr>
        <w:top w:val="none" w:sz="0" w:space="0" w:color="auto"/>
        <w:left w:val="none" w:sz="0" w:space="0" w:color="auto"/>
        <w:bottom w:val="none" w:sz="0" w:space="0" w:color="auto"/>
        <w:right w:val="none" w:sz="0" w:space="0" w:color="auto"/>
      </w:divBdr>
    </w:div>
    <w:div w:id="1686786589">
      <w:bodyDiv w:val="1"/>
      <w:marLeft w:val="0"/>
      <w:marRight w:val="0"/>
      <w:marTop w:val="0"/>
      <w:marBottom w:val="0"/>
      <w:divBdr>
        <w:top w:val="none" w:sz="0" w:space="0" w:color="auto"/>
        <w:left w:val="none" w:sz="0" w:space="0" w:color="auto"/>
        <w:bottom w:val="none" w:sz="0" w:space="0" w:color="auto"/>
        <w:right w:val="none" w:sz="0" w:space="0" w:color="auto"/>
      </w:divBdr>
    </w:div>
    <w:div w:id="1848010566">
      <w:bodyDiv w:val="1"/>
      <w:marLeft w:val="0"/>
      <w:marRight w:val="0"/>
      <w:marTop w:val="0"/>
      <w:marBottom w:val="0"/>
      <w:divBdr>
        <w:top w:val="none" w:sz="0" w:space="0" w:color="auto"/>
        <w:left w:val="none" w:sz="0" w:space="0" w:color="auto"/>
        <w:bottom w:val="none" w:sz="0" w:space="0" w:color="auto"/>
        <w:right w:val="none" w:sz="0" w:space="0" w:color="auto"/>
      </w:divBdr>
    </w:div>
    <w:div w:id="1929607168">
      <w:bodyDiv w:val="1"/>
      <w:marLeft w:val="0"/>
      <w:marRight w:val="0"/>
      <w:marTop w:val="0"/>
      <w:marBottom w:val="0"/>
      <w:divBdr>
        <w:top w:val="none" w:sz="0" w:space="0" w:color="auto"/>
        <w:left w:val="none" w:sz="0" w:space="0" w:color="auto"/>
        <w:bottom w:val="none" w:sz="0" w:space="0" w:color="auto"/>
        <w:right w:val="none" w:sz="0" w:space="0" w:color="auto"/>
      </w:divBdr>
    </w:div>
    <w:div w:id="1992706440">
      <w:bodyDiv w:val="1"/>
      <w:marLeft w:val="0"/>
      <w:marRight w:val="0"/>
      <w:marTop w:val="0"/>
      <w:marBottom w:val="0"/>
      <w:divBdr>
        <w:top w:val="none" w:sz="0" w:space="0" w:color="auto"/>
        <w:left w:val="none" w:sz="0" w:space="0" w:color="auto"/>
        <w:bottom w:val="none" w:sz="0" w:space="0" w:color="auto"/>
        <w:right w:val="none" w:sz="0" w:space="0" w:color="auto"/>
      </w:divBdr>
    </w:div>
    <w:div w:id="1999112405">
      <w:bodyDiv w:val="1"/>
      <w:marLeft w:val="0"/>
      <w:marRight w:val="0"/>
      <w:marTop w:val="0"/>
      <w:marBottom w:val="0"/>
      <w:divBdr>
        <w:top w:val="none" w:sz="0" w:space="0" w:color="auto"/>
        <w:left w:val="none" w:sz="0" w:space="0" w:color="auto"/>
        <w:bottom w:val="none" w:sz="0" w:space="0" w:color="auto"/>
        <w:right w:val="none" w:sz="0" w:space="0" w:color="auto"/>
      </w:divBdr>
    </w:div>
    <w:div w:id="21046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ubach.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F0632-E108-47E4-B2CD-85461090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1718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Kreuzwieser</dc:creator>
  <cp:lastModifiedBy>Kerschbaummayr Bernadette</cp:lastModifiedBy>
  <cp:revision>2</cp:revision>
  <cp:lastPrinted>2025-07-29T06:54:00Z</cp:lastPrinted>
  <dcterms:created xsi:type="dcterms:W3CDTF">2025-07-31T09:31:00Z</dcterms:created>
  <dcterms:modified xsi:type="dcterms:W3CDTF">2025-07-31T09:31:00Z</dcterms:modified>
</cp:coreProperties>
</file>