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2"/>
        <w:spacing w:before="0" w:line="240" w:lineRule="auto"/>
        <w:jc w:val="right"/>
        <w:rPr>
          <w:rFonts w:ascii="Segoe UI" w:hAnsi="Segoe UI" w:cs="Segoe UI"/>
          <w:sz w:val="22"/>
          <w:szCs w:val="22"/>
        </w:rPr>
      </w:pPr>
      <w:r>
        <w:rPr>
          <w:rFonts w:ascii="Segoe UI" w:hAnsi="Segoe UI" w:cs="Segoe UI"/>
          <w:b w:val="0"/>
          <w:noProof/>
          <w:color w:val="auto"/>
          <w:sz w:val="22"/>
          <w:szCs w:val="22"/>
          <w:lang w:eastAsia="de-AT"/>
        </w:rPr>
        <w:drawing>
          <wp:anchor distT="0" distB="0" distL="114300" distR="114300" simplePos="0" relativeHeight="251660288" behindDoc="1" locked="0" layoutInCell="1" allowOverlap="1">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val="0"/>
          <w:color w:val="auto"/>
          <w:sz w:val="22"/>
          <w:szCs w:val="22"/>
        </w:rPr>
        <w:t xml:space="preserve">Kultur </w:t>
      </w:r>
      <w:r>
        <w:rPr>
          <w:rFonts w:ascii="Segoe UI" w:hAnsi="Segoe UI" w:cs="Segoe UI"/>
          <w:b w:val="0"/>
          <w:color w:val="auto"/>
          <w:sz w:val="22"/>
          <w:szCs w:val="22"/>
        </w:rPr>
        <w:br/>
        <w:t>Regional</w:t>
      </w:r>
    </w:p>
    <w:p>
      <w:pPr>
        <w:spacing w:after="0" w:line="240" w:lineRule="auto"/>
        <w:jc w:val="right"/>
        <w:rPr>
          <w:rFonts w:ascii="Segoe UI" w:hAnsi="Segoe UI" w:cs="Segoe UI"/>
        </w:rPr>
      </w:pPr>
      <w:r>
        <w:rPr>
          <w:rFonts w:ascii="Segoe UI" w:hAnsi="Segoe UI" w:cs="Segoe UI"/>
        </w:rPr>
        <w:t>Linz, August 2025</w:t>
      </w:r>
    </w:p>
    <w:p>
      <w:pPr>
        <w:spacing w:after="0" w:line="240" w:lineRule="auto"/>
        <w:rPr>
          <w:rFonts w:ascii="Segoe UI" w:hAnsi="Segoe UI" w:cs="Segoe UI"/>
        </w:rPr>
      </w:pPr>
    </w:p>
    <w:p>
      <w:pPr>
        <w:pStyle w:val="KeinLeerraum"/>
        <w:rPr>
          <w:rFonts w:ascii="Segoe UI" w:hAnsi="Segoe UI" w:cs="Segoe UI"/>
          <w:b/>
          <w:i/>
        </w:rPr>
      </w:pPr>
    </w:p>
    <w:p>
      <w:pPr>
        <w:pStyle w:val="KeinLeerraum"/>
        <w:rPr>
          <w:rFonts w:ascii="Segoe UI" w:hAnsi="Segoe UI" w:cs="Segoe UI"/>
          <w:b/>
        </w:rPr>
      </w:pPr>
    </w:p>
    <w:p>
      <w:pPr>
        <w:pStyle w:val="KeinLeerraum"/>
        <w:rPr>
          <w:rFonts w:ascii="Segoe UI" w:hAnsi="Segoe UI" w:cs="Segoe UI"/>
          <w:b/>
        </w:rPr>
      </w:pPr>
    </w:p>
    <w:p>
      <w:pPr>
        <w:pStyle w:val="Default"/>
      </w:pPr>
    </w:p>
    <w:p>
      <w:pPr>
        <w:pStyle w:val="Default"/>
        <w:rPr>
          <w:sz w:val="22"/>
          <w:szCs w:val="22"/>
        </w:rPr>
      </w:pPr>
      <w:r>
        <w:rPr>
          <w:b/>
          <w:bCs/>
          <w:sz w:val="22"/>
          <w:szCs w:val="22"/>
        </w:rPr>
        <w:t xml:space="preserve">Kurzfassung </w:t>
      </w:r>
    </w:p>
    <w:p>
      <w:pPr>
        <w:pStyle w:val="Default"/>
        <w:rPr>
          <w:sz w:val="32"/>
          <w:szCs w:val="32"/>
        </w:rPr>
      </w:pPr>
      <w:proofErr w:type="spellStart"/>
      <w:r>
        <w:rPr>
          <w:b/>
          <w:bCs/>
          <w:sz w:val="32"/>
          <w:szCs w:val="32"/>
        </w:rPr>
        <w:t>Treubach</w:t>
      </w:r>
      <w:proofErr w:type="spellEnd"/>
      <w:r>
        <w:rPr>
          <w:b/>
          <w:bCs/>
          <w:sz w:val="32"/>
          <w:szCs w:val="32"/>
        </w:rPr>
        <w:t xml:space="preserve"> feiert das Fest der Volkskultur 2025 </w:t>
      </w:r>
    </w:p>
    <w:p>
      <w:pPr>
        <w:pStyle w:val="Default"/>
        <w:rPr>
          <w:b/>
          <w:bCs/>
          <w:sz w:val="22"/>
          <w:szCs w:val="22"/>
        </w:rPr>
      </w:pPr>
      <w:r>
        <w:rPr>
          <w:b/>
          <w:bCs/>
          <w:sz w:val="22"/>
          <w:szCs w:val="22"/>
        </w:rPr>
        <w:t xml:space="preserve">Vom 12. bis 14. September 2025 verwandelt sich die Gemeinde </w:t>
      </w:r>
      <w:proofErr w:type="spellStart"/>
      <w:r>
        <w:rPr>
          <w:b/>
          <w:bCs/>
          <w:sz w:val="22"/>
          <w:szCs w:val="22"/>
        </w:rPr>
        <w:t>Treubach</w:t>
      </w:r>
      <w:proofErr w:type="spellEnd"/>
      <w:r>
        <w:rPr>
          <w:b/>
          <w:bCs/>
          <w:sz w:val="22"/>
          <w:szCs w:val="22"/>
        </w:rPr>
        <w:t xml:space="preserve"> (Bezirk Braunau) in ein Zentrum der Musik und des Tanzes, der gelebten Bräuche und der Kulinarik. Das Fest der Volkskultur, organisiert vom OÖ Forum Volkskultur und der Gemeinde </w:t>
      </w:r>
      <w:proofErr w:type="spellStart"/>
      <w:r>
        <w:rPr>
          <w:b/>
          <w:bCs/>
          <w:sz w:val="22"/>
          <w:szCs w:val="22"/>
        </w:rPr>
        <w:t>Treubach</w:t>
      </w:r>
      <w:proofErr w:type="spellEnd"/>
      <w:r>
        <w:rPr>
          <w:b/>
          <w:bCs/>
          <w:sz w:val="22"/>
          <w:szCs w:val="22"/>
        </w:rPr>
        <w:t xml:space="preserve">, bietet ein buntes Programm bei freiem Eintritt. Das Fest findet bei jeder Witterung statt. </w:t>
      </w:r>
    </w:p>
    <w:p>
      <w:pPr>
        <w:pStyle w:val="Default"/>
        <w:rPr>
          <w:sz w:val="22"/>
          <w:szCs w:val="22"/>
        </w:rPr>
      </w:pPr>
    </w:p>
    <w:p>
      <w:pPr>
        <w:pStyle w:val="Default"/>
        <w:rPr>
          <w:sz w:val="22"/>
          <w:szCs w:val="22"/>
        </w:rPr>
      </w:pPr>
      <w:r>
        <w:rPr>
          <w:b/>
          <w:bCs/>
          <w:sz w:val="22"/>
          <w:szCs w:val="22"/>
        </w:rPr>
        <w:t xml:space="preserve">Highlights </w:t>
      </w:r>
      <w:r>
        <w:rPr>
          <w:sz w:val="22"/>
          <w:szCs w:val="22"/>
        </w:rPr>
        <w:t xml:space="preserve">sind ein Sternmarsch zur Eröffnung am Freitag, das Zechentreffen und das Wertungstanzen der Landjugend und eine Oldtimer-Schau am Samstag sowie das Goldhauben- und Schützentreffen, die Mundartmesse und der Festakt mit Landeshauptmann Mag. Thomas Stelzer am Sonntag. Das gesamte Wochenende wird von einem bunten Rahmenprogramm begleitet, das die ganze Vielfalt der Volkskultur zeigt: Musikgruppen wie die </w:t>
      </w:r>
      <w:proofErr w:type="spellStart"/>
      <w:r>
        <w:rPr>
          <w:sz w:val="22"/>
          <w:szCs w:val="22"/>
        </w:rPr>
        <w:t>Innviertler</w:t>
      </w:r>
      <w:proofErr w:type="spellEnd"/>
      <w:r>
        <w:rPr>
          <w:sz w:val="22"/>
          <w:szCs w:val="22"/>
        </w:rPr>
        <w:t xml:space="preserve"> </w:t>
      </w:r>
      <w:proofErr w:type="spellStart"/>
      <w:r>
        <w:rPr>
          <w:sz w:val="22"/>
          <w:szCs w:val="22"/>
        </w:rPr>
        <w:t>Geigenmusi</w:t>
      </w:r>
      <w:proofErr w:type="spellEnd"/>
      <w:r>
        <w:rPr>
          <w:sz w:val="22"/>
          <w:szCs w:val="22"/>
        </w:rPr>
        <w:t xml:space="preserve">, der </w:t>
      </w:r>
      <w:proofErr w:type="spellStart"/>
      <w:r>
        <w:rPr>
          <w:sz w:val="22"/>
          <w:szCs w:val="22"/>
        </w:rPr>
        <w:t>Stelzhamerbund</w:t>
      </w:r>
      <w:proofErr w:type="spellEnd"/>
      <w:r>
        <w:rPr>
          <w:sz w:val="22"/>
          <w:szCs w:val="22"/>
        </w:rPr>
        <w:t xml:space="preserve">, junge Blasmusikgruppen aus dem Bezirk Braunau oder die Band BRASSARANKA werden für schwungvolle Klänge und gute Stimmung sorgen. Ausstellungen und Handwerkspräsentationen geben Einblicke in gelebte Bräuche – vom </w:t>
      </w:r>
      <w:proofErr w:type="spellStart"/>
      <w:r>
        <w:rPr>
          <w:sz w:val="22"/>
          <w:szCs w:val="22"/>
        </w:rPr>
        <w:t>Goldhaubenschmuck</w:t>
      </w:r>
      <w:proofErr w:type="spellEnd"/>
      <w:r>
        <w:rPr>
          <w:sz w:val="22"/>
          <w:szCs w:val="22"/>
        </w:rPr>
        <w:t xml:space="preserve"> bis hin zu regionalem Kunsthandwerk. Kreative Workshops laden zum Mitmachen ein, etwa beim Brotbacken oder Keramikmalen. Für die Jüngsten gibt es ein Kinderprogramm mit Spielstationen, Bastelaktionen und vieles mehr. Für das leibliche Wohl sorgen regionale Spezialitäten wie Bauernkrapfen, Most und frische Schmankerln aus der Region. </w:t>
      </w:r>
    </w:p>
    <w:p>
      <w:pPr>
        <w:pStyle w:val="Default"/>
        <w:rPr>
          <w:sz w:val="22"/>
          <w:szCs w:val="22"/>
        </w:rPr>
      </w:pPr>
      <w:r>
        <w:rPr>
          <w:sz w:val="22"/>
          <w:szCs w:val="22"/>
        </w:rPr>
        <w:t xml:space="preserve">__________________________________________________________________________ </w:t>
      </w:r>
    </w:p>
    <w:p>
      <w:pPr>
        <w:pStyle w:val="Default"/>
        <w:rPr>
          <w:sz w:val="22"/>
          <w:szCs w:val="22"/>
        </w:rPr>
      </w:pPr>
      <w:r>
        <w:rPr>
          <w:sz w:val="22"/>
          <w:szCs w:val="22"/>
        </w:rPr>
        <w:t xml:space="preserve">Die Fotos können unter Angabe der </w:t>
      </w:r>
      <w:proofErr w:type="spellStart"/>
      <w:r>
        <w:rPr>
          <w:sz w:val="22"/>
          <w:szCs w:val="22"/>
        </w:rPr>
        <w:t>Credits</w:t>
      </w:r>
      <w:proofErr w:type="spellEnd"/>
      <w:r>
        <w:rPr>
          <w:sz w:val="22"/>
          <w:szCs w:val="22"/>
        </w:rPr>
        <w:t xml:space="preserve"> </w:t>
      </w:r>
      <w:r>
        <w:rPr>
          <w:i/>
          <w:iCs/>
          <w:sz w:val="22"/>
          <w:szCs w:val="22"/>
        </w:rPr>
        <w:t xml:space="preserve">(c) – </w:t>
      </w:r>
      <w:r>
        <w:rPr>
          <w:sz w:val="22"/>
          <w:szCs w:val="22"/>
        </w:rPr>
        <w:t xml:space="preserve">kostenfrei verwendet werden. Für Fragen stehen wir Ihnen jederzeit gerne zur Verfügung. </w:t>
      </w:r>
    </w:p>
    <w:p>
      <w:pPr>
        <w:pStyle w:val="Default"/>
        <w:rPr>
          <w:sz w:val="22"/>
          <w:szCs w:val="22"/>
        </w:rPr>
      </w:pPr>
    </w:p>
    <w:p>
      <w:pPr>
        <w:pStyle w:val="Default"/>
        <w:rPr>
          <w:sz w:val="22"/>
          <w:szCs w:val="22"/>
        </w:rPr>
      </w:pPr>
      <w:r>
        <w:rPr>
          <w:b/>
          <w:bCs/>
          <w:sz w:val="22"/>
          <w:szCs w:val="22"/>
        </w:rPr>
        <w:t xml:space="preserve">Rückfragehinweis: </w:t>
      </w:r>
    </w:p>
    <w:p>
      <w:pPr>
        <w:pStyle w:val="Default"/>
        <w:rPr>
          <w:sz w:val="22"/>
          <w:szCs w:val="22"/>
        </w:rPr>
      </w:pPr>
      <w:r>
        <w:rPr>
          <w:sz w:val="22"/>
          <w:szCs w:val="22"/>
        </w:rPr>
        <w:t xml:space="preserve">OÖ Forum Volkskultur i. A. Dr. Bernadette Kerschbaummayr </w:t>
      </w:r>
    </w:p>
    <w:p>
      <w:pPr>
        <w:pStyle w:val="Default"/>
        <w:rPr>
          <w:sz w:val="22"/>
          <w:szCs w:val="22"/>
        </w:rPr>
      </w:pPr>
      <w:r>
        <w:rPr>
          <w:sz w:val="22"/>
          <w:szCs w:val="22"/>
        </w:rPr>
        <w:t xml:space="preserve">Promenade 37, 4020 Linz </w:t>
      </w:r>
    </w:p>
    <w:p>
      <w:pPr>
        <w:pStyle w:val="Default"/>
        <w:rPr>
          <w:color w:val="0000FF"/>
          <w:sz w:val="22"/>
          <w:szCs w:val="22"/>
        </w:rPr>
      </w:pPr>
      <w:r>
        <w:rPr>
          <w:sz w:val="22"/>
          <w:szCs w:val="22"/>
        </w:rPr>
        <w:t xml:space="preserve">Tel.: +43 650 7224 122 </w:t>
      </w:r>
      <w:r>
        <w:rPr>
          <w:sz w:val="22"/>
          <w:szCs w:val="22"/>
        </w:rPr>
        <w:br/>
        <w:t xml:space="preserve">Mail: </w:t>
      </w:r>
      <w:hyperlink r:id="rId9" w:history="1">
        <w:r>
          <w:rPr>
            <w:rStyle w:val="Hyperlink"/>
            <w:sz w:val="22"/>
            <w:szCs w:val="22"/>
          </w:rPr>
          <w:t>marketing@fotokerschi.at</w:t>
        </w:r>
      </w:hyperlink>
    </w:p>
    <w:p>
      <w:pPr>
        <w:pStyle w:val="Default"/>
        <w:rPr>
          <w:color w:val="0000FF"/>
          <w:sz w:val="22"/>
          <w:szCs w:val="22"/>
        </w:rPr>
      </w:pPr>
      <w:hyperlink r:id="rId10" w:history="1">
        <w:r>
          <w:rPr>
            <w:rStyle w:val="Hyperlink"/>
            <w:sz w:val="22"/>
            <w:szCs w:val="22"/>
          </w:rPr>
          <w:t>www.ooe-volkskultur.at</w:t>
        </w:r>
      </w:hyperlink>
    </w:p>
    <w:p>
      <w:pPr>
        <w:pStyle w:val="Default"/>
        <w:rPr>
          <w:rStyle w:val="Hyperlink"/>
          <w:sz w:val="22"/>
          <w:szCs w:val="22"/>
        </w:rPr>
      </w:pPr>
      <w:hyperlink r:id="rId11" w:history="1">
        <w:r>
          <w:rPr>
            <w:rStyle w:val="Hyperlink"/>
            <w:sz w:val="22"/>
            <w:szCs w:val="22"/>
          </w:rPr>
          <w:t>www.facebook.com/volkskulturooe</w:t>
        </w:r>
      </w:hyperlink>
    </w:p>
    <w:p>
      <w:pPr>
        <w:pStyle w:val="Default"/>
        <w:rPr>
          <w:color w:val="0000FF"/>
          <w:sz w:val="22"/>
          <w:szCs w:val="22"/>
        </w:rPr>
      </w:pPr>
      <w:hyperlink r:id="rId12" w:history="1">
        <w:r>
          <w:rPr>
            <w:rStyle w:val="Hyperlink"/>
            <w:sz w:val="22"/>
            <w:szCs w:val="22"/>
          </w:rPr>
          <w:t>https://www.instagram.com/forum_volkskultur_ooe</w:t>
        </w:r>
      </w:hyperlink>
    </w:p>
    <w:p>
      <w:pPr>
        <w:pStyle w:val="KeinLeerraum"/>
      </w:pPr>
    </w:p>
    <w:p>
      <w:pPr>
        <w:pStyle w:val="KeinLeerraum"/>
        <w:rPr>
          <w:rFonts w:ascii="Segoe UI" w:hAnsi="Segoe UI" w:cs="Segoe UI"/>
          <w:bCs/>
        </w:rPr>
      </w:pPr>
      <w:r>
        <w:t>Das OÖ Forum Volkskultur ist der Dachverband und die Interessenvertretung der Volkskultur in Oberösterreich. Seine Aufgabe ist, Menschen für Volkskultur zu begeistern, sie zu vernetzen, auf die Lebendigkeit und Vielfalt der Volkskultur hinzuweisen sowie die volkskulturelle Arbeit zu unterstützen. 25 Landesverbände und Arbeitsgemeinschaften bilden ein starkes Netzwerk, das sowohl Traditionen lebendig hält als auch Raum für neue Impuls</w:t>
      </w:r>
      <w:bookmarkStart w:id="0" w:name="_GoBack"/>
      <w:bookmarkEnd w:id="0"/>
      <w:r>
        <w:t>e schafft.</w:t>
      </w:r>
    </w:p>
    <w:sectPr>
      <w:head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412568"/>
      <w:docPartObj>
        <w:docPartGallery w:val="Page Numbers (Margins)"/>
        <w:docPartUnique/>
      </w:docPartObj>
    </w:sdtPr>
    <w:sdtContent>
      <w:p>
        <w:pPr>
          <w:pStyle w:val="Kopfzeile"/>
        </w:pPr>
        <w:r>
          <w:rPr>
            <w:noProof/>
            <w:lang w:eastAsia="de-AT"/>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1</w:t>
                              </w:r>
                              <w:r>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1</w:t>
                        </w:r>
                        <w:r>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Pr>
      <w:color w:val="800080" w:themeColor="followedHyperlink"/>
      <w:u w:val="single"/>
    </w:rPr>
  </w:style>
  <w:style w:type="paragraph" w:styleId="KeinLeerraum">
    <w:name w:val="No Spacing"/>
    <w:uiPriority w:val="1"/>
    <w:qFormat/>
    <w:pPr>
      <w:spacing w:after="0" w:line="240" w:lineRule="auto"/>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UnresolvedMention">
    <w:name w:val="Unresolved Mention"/>
    <w:basedOn w:val="Absatz-Standardschriftar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Segoe UI" w:hAnsi="Segoe UI" w:cs="Segoe UI"/>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48776">
      <w:bodyDiv w:val="1"/>
      <w:marLeft w:val="0"/>
      <w:marRight w:val="0"/>
      <w:marTop w:val="0"/>
      <w:marBottom w:val="0"/>
      <w:divBdr>
        <w:top w:val="none" w:sz="0" w:space="0" w:color="auto"/>
        <w:left w:val="none" w:sz="0" w:space="0" w:color="auto"/>
        <w:bottom w:val="none" w:sz="0" w:space="0" w:color="auto"/>
        <w:right w:val="none" w:sz="0" w:space="0" w:color="auto"/>
      </w:divBdr>
    </w:div>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396857790">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686786589">
      <w:bodyDiv w:val="1"/>
      <w:marLeft w:val="0"/>
      <w:marRight w:val="0"/>
      <w:marTop w:val="0"/>
      <w:marBottom w:val="0"/>
      <w:divBdr>
        <w:top w:val="none" w:sz="0" w:space="0" w:color="auto"/>
        <w:left w:val="none" w:sz="0" w:space="0" w:color="auto"/>
        <w:bottom w:val="none" w:sz="0" w:space="0" w:color="auto"/>
        <w:right w:val="none" w:sz="0" w:space="0" w:color="auto"/>
      </w:divBdr>
    </w:div>
    <w:div w:id="1848010566">
      <w:bodyDiv w:val="1"/>
      <w:marLeft w:val="0"/>
      <w:marRight w:val="0"/>
      <w:marTop w:val="0"/>
      <w:marBottom w:val="0"/>
      <w:divBdr>
        <w:top w:val="none" w:sz="0" w:space="0" w:color="auto"/>
        <w:left w:val="none" w:sz="0" w:space="0" w:color="auto"/>
        <w:bottom w:val="none" w:sz="0" w:space="0" w:color="auto"/>
        <w:right w:val="none" w:sz="0" w:space="0" w:color="auto"/>
      </w:divBdr>
    </w:div>
    <w:div w:id="1929607168">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1999112405">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forum_volkskultur_o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olkskulturoo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oe-volkskultur.at" TargetMode="External"/><Relationship Id="rId4" Type="http://schemas.openxmlformats.org/officeDocument/2006/relationships/settings" Target="settings.xml"/><Relationship Id="rId9" Type="http://schemas.openxmlformats.org/officeDocument/2006/relationships/hyperlink" Target="mailto:marketing@fotokerschi.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CFBB-CA4A-4CE4-9E77-05CF2CFB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Kerschbaummayr Bernadette</cp:lastModifiedBy>
  <cp:revision>3</cp:revision>
  <cp:lastPrinted>2025-07-29T06:54:00Z</cp:lastPrinted>
  <dcterms:created xsi:type="dcterms:W3CDTF">2025-07-31T09:29:00Z</dcterms:created>
  <dcterms:modified xsi:type="dcterms:W3CDTF">2025-07-31T09:37:00Z</dcterms:modified>
</cp:coreProperties>
</file>